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accord de confidentialité nda gratuit</w:t>
      </w:r>
    </w:p>
    <w:p>
      <w:r>
        <w:rPr>
          <w:b/>
          <w:i w:val="0"/>
          <w:color w:val="0B2D57"/>
        </w:rPr>
        <w:t>Version simple — France — fichier modifiable gratuit</w:t>
      </w:r>
    </w:p>
    <w:p>
      <w:r>
        <w:rPr>
          <w:b w:val="0"/>
          <w:i/>
        </w:rPr>
        <w:t>Utiliser avant d’échanger des informations sensibles, commerciales ou techniques.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Accord de confidentialité NDA</w:t>
            </w:r>
          </w:p>
        </w:tc>
      </w:tr>
      <w:tr>
        <w:tc>
          <w:tcPr>
            <w:tcW w:type="dxa" w:w="5112"/>
            <w:vAlign w:val="center"/>
            <w:shd w:fill="EEF4FF"/>
          </w:tcPr>
          <w:p>
            <w:r>
              <w:t>Utilisation prévue</w:t>
            </w:r>
          </w:p>
        </w:tc>
        <w:tc>
          <w:tcPr>
            <w:tcW w:type="dxa" w:w="5112"/>
            <w:vAlign w:val="center"/>
          </w:tcPr>
          <w:p>
            <w:r>
              <w:t>Utiliser avant d’échanger des informations sensibles, commerciales ou techniques.</w:t>
            </w:r>
          </w:p>
        </w:tc>
      </w:tr>
      <w:tr>
        <w:tc>
          <w:tcPr>
            <w:tcW w:type="dxa" w:w="5112"/>
            <w:vAlign w:val="center"/>
            <w:shd w:fill="EEF4FF"/>
          </w:tcPr>
          <w:p>
            <w:r>
              <w:t>À éviter</w:t>
            </w:r>
          </w:p>
        </w:tc>
        <w:tc>
          <w:tcPr>
            <w:tcW w:type="dxa" w:w="5112"/>
            <w:vAlign w:val="center"/>
          </w:tcPr>
          <w:p>
            <w:r>
              <w:t>À éviter si la durée, le périmètre et les exceptions ne sont pas précisés.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Accord de confidentialité NDA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Confidentialité : préciser le contenu exact, les limites, les preuves et les conséquences pratiques.</w:t>
      </w:r>
    </w:p>
    <w:p>
      <w:pPr>
        <w:pStyle w:val="ListBullet"/>
      </w:pPr>
      <w:r>
        <w:t>Durée : préciser le contenu exact, les limites, les preuves et les conséquences pratiques.</w:t>
      </w:r>
    </w:p>
    <w:p>
      <w:pPr>
        <w:pStyle w:val="ListBullet"/>
      </w:pPr>
      <w:r>
        <w:t>Exceptions : préciser le contenu exact, les limites, les preuves et les conséquences pratiques.</w:t>
      </w:r>
    </w:p>
    <w:p>
      <w:pPr>
        <w:pStyle w:val="ListBullet"/>
      </w:pPr>
      <w:r>
        <w:t>Restitution : préciser le contenu exact, les limites, les preuves et les conséquences pratiques.</w:t>
      </w:r>
    </w:p>
    <w:p>
      <w:pPr>
        <w:pStyle w:val="ListBullet"/>
      </w:pPr>
      <w:r>
        <w:t>Sanctions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accord de confidentialité nda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