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conditions générales de vente gratuit</w:t>
      </w:r>
    </w:p>
    <w:p>
      <w:r>
        <w:rPr>
          <w:b/>
          <w:i w:val="0"/>
          <w:color w:val="0B2D57"/>
        </w:rPr>
        <w:t>Version simple — France — fichier modifiable gratuit</w:t>
      </w:r>
    </w:p>
    <w:p>
      <w:r>
        <w:rPr>
          <w:b w:val="0"/>
          <w:i/>
        </w:rPr>
        <w:t>Utiliser pour encadrer les ventes, paiements, livraisons, garanties et responsabilités.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Conditions générales de vente</w:t>
            </w:r>
          </w:p>
        </w:tc>
      </w:tr>
      <w:tr>
        <w:tc>
          <w:tcPr>
            <w:tcW w:type="dxa" w:w="5112"/>
            <w:vAlign w:val="center"/>
            <w:shd w:fill="EEF4FF"/>
          </w:tcPr>
          <w:p>
            <w:r>
              <w:t>Utilisation prévue</w:t>
            </w:r>
          </w:p>
        </w:tc>
        <w:tc>
          <w:tcPr>
            <w:tcW w:type="dxa" w:w="5112"/>
            <w:vAlign w:val="center"/>
          </w:tcPr>
          <w:p>
            <w:r>
              <w:t>Utiliser pour encadrer les ventes, paiements, livraisons, garanties et responsabilités.</w:t>
            </w:r>
          </w:p>
        </w:tc>
      </w:tr>
      <w:tr>
        <w:tc>
          <w:tcPr>
            <w:tcW w:type="dxa" w:w="5112"/>
            <w:vAlign w:val="center"/>
            <w:shd w:fill="EEF4FF"/>
          </w:tcPr>
          <w:p>
            <w:r>
              <w:t>À éviter</w:t>
            </w:r>
          </w:p>
        </w:tc>
        <w:tc>
          <w:tcPr>
            <w:tcW w:type="dxa" w:w="5112"/>
            <w:vAlign w:val="center"/>
          </w:tcPr>
          <w:p>
            <w:r>
              <w:t>À éviter avec un copier-coller générique non adapté à l’activité.</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Conditions générales de vente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Client et prestataire : ne pas laisser vide ; indiquer “sans objet” si le point ne concerne pas le dossier.</w:t>
      </w:r>
    </w:p>
    <w:p>
      <w:pPr>
        <w:pStyle w:val="ListBullet"/>
      </w:pPr>
      <w:r>
        <w:t>Objet de la mission : ne pas laisser vide ; indiquer “sans objet” si le point ne concerne pas le dossier.</w:t>
      </w:r>
    </w:p>
    <w:p>
      <w:pPr>
        <w:pStyle w:val="ListBullet"/>
      </w:pPr>
      <w:r>
        <w:t>Livrables attendus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Responsabilité : ne pas laisser vide ; indiquer “sans objet” si le point ne concerne pas le dossier.</w:t>
      </w:r>
    </w:p>
    <w:p>
      <w:pPr>
        <w:pStyle w:val="ListBullet"/>
      </w:pPr>
      <w:r>
        <w:t>Résiliation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conditions générales de vente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