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bon de commande gratuit</w:t>
      </w:r>
    </w:p>
    <w:p>
      <w:r>
        <w:rPr>
          <w:b/>
          <w:i w:val="0"/>
          <w:color w:val="0B2D57"/>
        </w:rPr>
        <w:t>Version simple — France — fichier modifiable gratuit</w:t>
      </w:r>
    </w:p>
    <w:p>
      <w:r>
        <w:rPr>
          <w:b w:val="0"/>
          <w:i/>
        </w:rPr>
        <w:t>Utiliser pour formaliser une commande avec prix, quantité, délai et conditions applicables.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Bon de commande</w:t>
            </w:r>
          </w:p>
        </w:tc>
      </w:tr>
      <w:tr>
        <w:tc>
          <w:tcPr>
            <w:tcW w:type="dxa" w:w="5112"/>
            <w:vAlign w:val="center"/>
            <w:shd w:fill="EEF4FF"/>
          </w:tcPr>
          <w:p>
            <w:r>
              <w:t>Utilisation prévue</w:t>
            </w:r>
          </w:p>
        </w:tc>
        <w:tc>
          <w:tcPr>
            <w:tcW w:type="dxa" w:w="5112"/>
            <w:vAlign w:val="center"/>
          </w:tcPr>
          <w:p>
            <w:r>
              <w:t>Utiliser pour formaliser une commande avec prix, quantité, délai et conditions applicables.</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Bon de commande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bon de commande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