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réclamation pour retard de livraison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Signaler un retard de livraison et demander une solution claire.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Réclamation pour retard de livraison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À utiliser pour documenter la date prévue, les relances, la commande et la demande de livraison ou remboursement.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 litige relève déjà d’une mise en demeure ou d’une procédure contentieuse.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Réclamation pour retard de livraison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Réclamation pour retard de livraison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conteste la situation suivante : [facture / livraison / prestation / décision / prélèvement], pour les motifs suivants : [faits précis et pièces justificatives].</w:t>
      </w:r>
    </w:p>
    <w:p>
      <w:r>
        <w:rPr>
          <w:b w:val="0"/>
          <w:i w:val="0"/>
        </w:rPr>
        <w:t>Je vous demande de procéder à [correction / remboursement / annulation / régularisation] dans un délai de [délai].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réclamation pour retard de livraison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